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D4" w:rsidRPr="00AD50D4" w:rsidRDefault="00AD50D4" w:rsidP="00AD50D4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:rsidR="00AD50D4" w:rsidRPr="00AD50D4" w:rsidRDefault="00AD50D4" w:rsidP="00AD5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Toshkent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davlat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iqtisodiyot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universiteti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Samarqand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filiali</w:t>
      </w:r>
      <w:proofErr w:type="spellEnd"/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Fakultet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Buxgalteriya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hisobi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yo‘</w:t>
      </w:r>
      <w:proofErr w:type="gram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nalishi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Moliya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moliyaviy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texnologiyalar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7A34F1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r w:rsidR="007A34F1">
        <w:rPr>
          <w:rFonts w:ascii="Times New Roman" w:hAnsi="Times New Roman" w:cs="Times New Roman"/>
          <w:bCs/>
          <w:sz w:val="28"/>
          <w:szCs w:val="28"/>
          <w:lang w:val="en-US"/>
        </w:rPr>
        <w:t>sirtqi</w:t>
      </w:r>
      <w:proofErr w:type="spellEnd"/>
      <w:r w:rsidR="007A34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7A34F1">
        <w:rPr>
          <w:rFonts w:ascii="Times New Roman" w:hAnsi="Times New Roman" w:cs="Times New Roman"/>
          <w:bCs/>
          <w:sz w:val="28"/>
          <w:szCs w:val="28"/>
          <w:lang w:val="en-US"/>
        </w:rPr>
        <w:t>ta’lim</w:t>
      </w:r>
      <w:proofErr w:type="spellEnd"/>
      <w:r w:rsidR="007A34F1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Oʻquv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yili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>2025-2026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Bosqich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- 3    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Semestr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: - 5        </w:t>
      </w:r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YN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turi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Yozma</w:t>
      </w:r>
      <w:proofErr w:type="spellEnd"/>
    </w:p>
    <w:p w:rsidR="00AD50D4" w:rsidRPr="00D31797" w:rsidRDefault="00AD50D4" w:rsidP="00D31797">
      <w:pPr>
        <w:pStyle w:val="a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proofErr w:type="spellStart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Moliya</w:t>
      </w:r>
      <w:proofErr w:type="spellEnd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bozorlari</w:t>
      </w:r>
      <w:proofErr w:type="spellEnd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institutlar</w:t>
      </w:r>
      <w:proofErr w:type="spellEnd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D31797" w:rsidRP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instrumentlar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fanidan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oraliq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yakuniy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D31797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avollari</w:t>
      </w:r>
      <w:proofErr w:type="spellEnd"/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institutlarning iqtisodiyotdagi resurslarni qayta taqsimlashdagi roli qanday mexanizmlar orqali namoyon bo‘ladi?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bozorlar va real sektor o‘rtasidagi o‘zaro bog‘liqlikni tizimli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 ishtirokchilarining manfaatlari to‘qnashuvi qanday xavflarni keltirib chiqaradi?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Birlamchi va ikkilamchi moliyaviy bozorlarning iqtisodiy ahamiyatini solishtiring.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Institutsional investorlarning moliyaviy bozor barqarorligiga ta’sirini baholang.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institutlar faoliyatini tartibga solishda davlatning bevosita va bilvosita usullari nimalardan iborat?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 infratuzilmasi tushunchasi va uning asosiy elementlarini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vositachilar mavjud bo‘lmagan sharoitda bozor qanday muammolarga duch keladi?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Axborot assimetriyasi moliyaviy bozor samaradorligiga qanday ta’sir ko‘rsatadi?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bozorlarning globallashuvi milliy moliya tizimi uchun qanday xavf va imkoniyatlar yaratadi?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Rivojlangan va rivojlanayotgan mamlakatlar moliyaviy bozorlarining farqli jihatlarini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institutlar o‘rtasidagi raqobat bozor samaradorligiga qanday ta’sir etadi?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bozorlarning segmentatsiyasi nimani anglatadi va u qanday oqibatlarga olib keladi?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bozor ishtirokchilarining huquq va majburiyatlari qanday tartibga solinadi?</w:t>
      </w:r>
    </w:p>
    <w:p w:rsidR="00BC1A6B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inqirozlar kelib chiqishida bozor ishtirokchilarining xulq-atvori qanday rol o‘ynaydi?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Tijorat banklarining moliyaviy vositachi sifatidagi ustunliklari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Banklarning passiv va aktiv operatsiyalari o‘rtasidagi bog‘liqlikni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 tizimining ikki pog‘onali modeli qanday iqtisodiy zarurat asosida shakllangan?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Nobank moliyaviy institutlar banklarga nisbatan qanday ustunlik va cheklovlarga ega?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Kredit riskini boshqarishda banklar qanday zamonaviy usullardan foydalanadi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Banklarning likvidlik riskini boshqarish mexanizmlarini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Depozit siyosati bank barqarorligiga qanday ta’sir ko‘rsatadi?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Sug‘urta kompaniyalari moliyaviy bozorning qaysi segmentida muhim rol o‘ynaydi?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Pensiya jamg‘armalarining uzoq muddatli investitsiyalarni moliyalashtirishdagi ahamiyati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Investitsiya fondlari orqali kapital bozoriga jalb etilayotgan mablag‘larning afzalliklarini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Banklar va nobank moliyaviy institutlar o‘rtasidagi raqobatning ijobiy va salbiy tomonlari nimalardan iborat?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Markaziy bankning pul-kredit siyosati tijorat banklari faoliyatiga qanday ta’sir ko‘rsatadi?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 kapitalining yetarliligi moliyaviy barqarorlik uchun nima sababdan muhim?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Moliyaviy texnologiyalar (FinTech) banklar faoliyatini qanday o‘zgartirmoqda?</w:t>
      </w:r>
    </w:p>
    <w:p w:rsid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Banklarning xalqaro moliyaviy bozorlardagi faoliyati qanday risklarni yuzaga keltiradi?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bozorining iqtisodiy o‘sishdagi roli qanday namoyon bo‘ladi?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Oddiy va imtiyozli aksiyalarning moliyaviy va huquqiy farqlarini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kursining shakllanishiga ta’sir etuvchi asosiy omillarni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Dividend siyosati aksiyalar narxiga qanday ta’sir ko‘rsatadi?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Fond bozorida spekulyativ operatsiyalarning iqtisodiy oqibatlarini baholang.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bozorida fundamental va texnik tahlilning farqli jihatlari nimalardan iborat?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IPO jarayonining bosqichlari va uning emitent uchun ahamiyatini tushuntiring.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bozorining likvidligi nimaga bog‘liq?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bozoridagi “pufaklar” (bubble) qanday shakllanadi?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Aksiyadorlik jamiyatlarida korporativ boshqaruvning aksiyalar bozoriga ta’sirini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 va obligatsiyalar bozori o‘rtasidagi o‘zaro bog‘liqlikni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Xorijiy investorlarning aksiyalar bozoridagi ishtiroki qanday oqibatlarga olib keladi?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Fond indekslari nimani ifodalaydi va ular qanday hisoblanadi?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bozorida risk va daromadlilik o‘rtasidagi bog‘liqlikni tushuntiring.</w:t>
      </w:r>
    </w:p>
    <w:p w:rsid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Aksiyalar bozorining samaradorligi nazariyalarini izohlang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Obligatsiyalar bozorining moliyaviy tizimdagi o‘rni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Davlat va korporativ obligatsiyalar o‘rtasidagi asosiy farqlarni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Obligatsiya daromadliligi va foiz stavkalari o‘rtasidagi bog‘liqlikni tushuntiring.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Obligatsiyalar bozorida kredit reytinglarining ahamiyati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Obligatsiya narxining bozor foiz stavkalariga sezgirligini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Diskont va kuponli obligatsiyalarning iqtisodiy mohiyatini solishtiring.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Inflyatsiya obligatsiyalar bozoriga qanday ta’sir ko‘rsatadi?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Obligatsiyalar portfelini diversifikatsiya qilishning afzalliklarini baholang.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Xalqaro obligatsiyalar bozori milliy moliya tizimiga qanday ta’sir qiladi?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Obligatsiyalar bozorida risklarni boshqarish usullarini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Islomiy qimmatli qog‘ozlar (sukuk)ning an’anaviy obligatsiyalardan farqi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Sukuk emissiyasining shariat tamoyillariga mosligi qanday ta’minlanadi?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Islomiy moliya instrumentlarida foiz taqiqlanishining iqtisodiy asoslarini tushuntiring.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Islomiy qimmatli qog‘ozlar bozorining rivojlanishiga ta’sir etuvchi omillar nimalardan iborat?</w:t>
      </w:r>
    </w:p>
    <w:p w:rsidR="00311877" w:rsidRPr="00EC75AD" w:rsidRDefault="00311877" w:rsidP="00311877">
      <w:pPr>
        <w:pStyle w:val="a3"/>
        <w:spacing w:after="0" w:line="20" w:lineRule="atLeast"/>
        <w:ind w:left="2136" w:firstLine="696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  <w:proofErr w:type="spellStart"/>
      <w:r w:rsidRPr="00EC75A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Mustaqil</w:t>
      </w:r>
      <w:proofErr w:type="spellEnd"/>
      <w:r w:rsidRPr="00EC75A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EC75A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ta’lim</w:t>
      </w:r>
      <w:proofErr w:type="spellEnd"/>
      <w:r w:rsidRPr="00EC75A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EC75A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savollari</w:t>
      </w:r>
      <w:proofErr w:type="spellEnd"/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Qimmatli qog‘ozlar savdosining tashkilotchilari tushunchasini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Fond birjalari faoliyatining asosiy funksiyalarini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Birja va birjadan tashqari bozorlarda savdo mexanizmlarini solishtiring.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Broker va dilerlar o‘rtasidagi farqlarni izohlang.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Kliring va hisob-kitob tizimlarining fond bozoridagi ahamiyati nimada?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Qimmatli qog‘ozlar savdosida market-meykerlarning roli qanday?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Fond bozorida savdo operatsiyalarining shaffofligi qanday ta’minlanadi?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Elektron savdo tizimlarining afzallik va kamchiliklarini baholang.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Qimmatli qog‘ozlar bozorida manipulyatsiya va insayderlik muammolarini tahlil qiling.</w:t>
      </w:r>
    </w:p>
    <w:p w:rsidR="00792A08" w:rsidRPr="00792A08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Fond bozorini davlat tomonidan tartibga solishning zarurati nimada?</w:t>
      </w:r>
    </w:p>
    <w:p w:rsidR="00792A08" w:rsidRPr="00EC75AD" w:rsidRDefault="00792A08" w:rsidP="00792A08">
      <w:pPr>
        <w:pStyle w:val="a3"/>
        <w:numPr>
          <w:ilvl w:val="0"/>
          <w:numId w:val="22"/>
        </w:num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  <w:r w:rsidRPr="00792A08">
        <w:rPr>
          <w:rFonts w:ascii="Times New Roman" w:hAnsi="Times New Roman" w:cs="Times New Roman"/>
          <w:sz w:val="28"/>
          <w:szCs w:val="28"/>
          <w:lang w:val="uz-Cyrl-UZ"/>
        </w:rPr>
        <w:t>Zamonaviy fond bozorlarida raqamli texnologiyalarning o‘rni va istiqbollari qanday?</w:t>
      </w:r>
    </w:p>
    <w:p w:rsidR="00EC75AD" w:rsidRDefault="002B4287" w:rsidP="002B4287">
      <w:pPr>
        <w:pStyle w:val="a3"/>
        <w:numPr>
          <w:ilvl w:val="0"/>
          <w:numId w:val="22"/>
        </w:numPr>
        <w:spacing w:after="0" w:line="20" w:lineRule="atLeast"/>
        <w:ind w:left="567" w:hanging="283"/>
        <w:rPr>
          <w:rFonts w:ascii="Times New Roman" w:hAnsi="Times New Roman" w:cs="Times New Roman"/>
          <w:sz w:val="28"/>
          <w:szCs w:val="28"/>
          <w:lang w:val="uz-Cyrl-UZ"/>
        </w:rPr>
      </w:pPr>
      <w:r w:rsidRPr="002B4287">
        <w:rPr>
          <w:rFonts w:ascii="Times New Roman" w:hAnsi="Times New Roman" w:cs="Times New Roman"/>
          <w:sz w:val="28"/>
          <w:szCs w:val="28"/>
          <w:lang w:val="uz-Cyrl-UZ"/>
        </w:rPr>
        <w:t>Moliya bozorlari,institut va vositalar ahamiyati</w:t>
      </w:r>
    </w:p>
    <w:tbl>
      <w:tblPr>
        <w:tblStyle w:val="a6"/>
        <w:tblW w:w="960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bozorlarining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rivojlanish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tarixi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instutlarining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o‘</w:t>
            </w:r>
            <w:proofErr w:type="gram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ziga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xos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xususiyatlari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bozorlarining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</w:rPr>
              <w:t>ishtirokchilari</w:t>
            </w:r>
            <w:proofErr w:type="spellEnd"/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Bank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tushunchasi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banklarlarining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o‘</w:t>
            </w:r>
            <w:proofErr w:type="gram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ziga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xos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xususiyatlari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Moliyaviy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vositachilar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ularning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turlari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bozorida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banklarning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moliyaviyi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vositachilarining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tutgan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o‘</w:t>
            </w:r>
            <w:proofErr w:type="gram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Moliyaviy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vositachilarning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turlari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ularining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funktsiyalari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birjalarni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solishning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zarurligi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birjalarni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davlat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tomonidan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solinishi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birjalarni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o‘</w:t>
            </w:r>
            <w:proofErr w:type="gram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z-o‘zini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soluvchi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organlar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tomonidan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solinishi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birjalarni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solishning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rivojlangan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davlatlar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amaliyoti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O‘zbekistonda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birjalarni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soluvchi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tashkilotlar</w:t>
            </w:r>
            <w:proofErr w:type="spellEnd"/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bozorlaridagi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assimetriyani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mohiyati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bozori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assimetriyani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oqibatlari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assimetriyani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moliyaviy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vositachilar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faoliyatiga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ta’siri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assimetriyani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moliya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bozorlarini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B4287">
              <w:rPr>
                <w:rFonts w:ascii="Times New Roman" w:hAnsi="Times New Roman"/>
                <w:sz w:val="28"/>
                <w:szCs w:val="28"/>
                <w:lang w:val="en-US"/>
              </w:rPr>
              <w:t>solishi</w:t>
            </w:r>
            <w:proofErr w:type="spellEnd"/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Qimmatli qog‘ozlar bozorining ahamiyati va o‘ziga xos xususiyati. </w:t>
            </w:r>
          </w:p>
        </w:tc>
      </w:tr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Aksiya tushunchasi va ularning turlari. Imtiyozli va oddiy Aksiya.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Aksiyadorlik jamiyatlari rivojlanishida Aksiyalarning o‘rni.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Aksiyadorlik jamiyatlari Aksiyalarni emissiya qilish shartlari. 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Obligatsiya tushunchasi va ularning turlari. </w:t>
            </w:r>
          </w:p>
        </w:tc>
      </w:tr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Davlat obligatsiyalari.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Munitsipial obligatsiyalar va ularning risklarini baholash.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 Korporativ obligatsiyalar va ularni emissiya qilish talablari. </w:t>
            </w:r>
          </w:p>
        </w:tc>
      </w:tr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Kafolatlangan va kafolatlanmagan obligatsiyalar. 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z-Cyrl-UZ" w:eastAsia="en-US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>Sukuk tushunchasi va ularning turlari.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3634F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8"/>
                <w:szCs w:val="28"/>
                <w:lang w:val="uz-Latn-UZ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>Islomiy qimmatli qog’ozlarning fundamental asoslari</w:t>
            </w:r>
          </w:p>
        </w:tc>
      </w:tr>
      <w:tr w:rsidR="002B4287" w:rsidRPr="0031187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z-Latn-UZ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>Sukuk tushunchasi, mazmuni va mohiyati</w:t>
            </w:r>
          </w:p>
        </w:tc>
      </w:tr>
      <w:tr w:rsidR="002B4287" w:rsidRPr="002B4287" w:rsidTr="002B4287">
        <w:trPr>
          <w:jc w:val="right"/>
        </w:trPr>
        <w:tc>
          <w:tcPr>
            <w:tcW w:w="9607" w:type="dxa"/>
          </w:tcPr>
          <w:p w:rsidR="002B4287" w:rsidRPr="002B4287" w:rsidRDefault="002B4287" w:rsidP="002B4287">
            <w:pPr>
              <w:pStyle w:val="a3"/>
              <w:numPr>
                <w:ilvl w:val="0"/>
                <w:numId w:val="22"/>
              </w:numPr>
              <w:tabs>
                <w:tab w:val="left" w:pos="540"/>
                <w:tab w:val="left" w:pos="567"/>
                <w:tab w:val="left" w:pos="720"/>
                <w:tab w:val="left" w:pos="900"/>
                <w:tab w:val="left" w:pos="990"/>
                <w:tab w:val="left" w:pos="1080"/>
                <w:tab w:val="left" w:pos="1260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z-Latn-UZ"/>
              </w:rPr>
            </w:pPr>
            <w:r w:rsidRPr="002B4287">
              <w:rPr>
                <w:rFonts w:ascii="Times New Roman" w:hAnsi="Times New Roman"/>
                <w:sz w:val="28"/>
                <w:szCs w:val="28"/>
                <w:lang w:val="uz-Latn-UZ"/>
              </w:rPr>
              <w:t>Sukuk turlari.</w:t>
            </w:r>
          </w:p>
        </w:tc>
      </w:tr>
    </w:tbl>
    <w:p w:rsidR="004A2646" w:rsidRPr="002B4287" w:rsidRDefault="004A2646" w:rsidP="002B4287">
      <w:pPr>
        <w:spacing w:after="0" w:line="20" w:lineRule="atLeast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4A2646" w:rsidRPr="002B4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A02FF"/>
    <w:multiLevelType w:val="hybridMultilevel"/>
    <w:tmpl w:val="1B1C8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D51"/>
    <w:multiLevelType w:val="hybridMultilevel"/>
    <w:tmpl w:val="745A1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0E19"/>
    <w:multiLevelType w:val="hybridMultilevel"/>
    <w:tmpl w:val="ED64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0828"/>
    <w:multiLevelType w:val="hybridMultilevel"/>
    <w:tmpl w:val="9C0A9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D5324"/>
    <w:multiLevelType w:val="hybridMultilevel"/>
    <w:tmpl w:val="7CF6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141AD"/>
    <w:multiLevelType w:val="hybridMultilevel"/>
    <w:tmpl w:val="8E861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C3250"/>
    <w:multiLevelType w:val="hybridMultilevel"/>
    <w:tmpl w:val="F3B05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56C6D"/>
    <w:multiLevelType w:val="hybridMultilevel"/>
    <w:tmpl w:val="A498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271A"/>
    <w:multiLevelType w:val="hybridMultilevel"/>
    <w:tmpl w:val="52E0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D2230"/>
    <w:multiLevelType w:val="hybridMultilevel"/>
    <w:tmpl w:val="72E8B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80B45"/>
    <w:multiLevelType w:val="hybridMultilevel"/>
    <w:tmpl w:val="E0222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17E1"/>
    <w:multiLevelType w:val="hybridMultilevel"/>
    <w:tmpl w:val="4CF6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B6511"/>
    <w:multiLevelType w:val="hybridMultilevel"/>
    <w:tmpl w:val="0748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64343"/>
    <w:multiLevelType w:val="hybridMultilevel"/>
    <w:tmpl w:val="B5782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035F6"/>
    <w:multiLevelType w:val="hybridMultilevel"/>
    <w:tmpl w:val="E7762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202AA"/>
    <w:multiLevelType w:val="hybridMultilevel"/>
    <w:tmpl w:val="908C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D0979"/>
    <w:multiLevelType w:val="hybridMultilevel"/>
    <w:tmpl w:val="01F8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C59BA"/>
    <w:multiLevelType w:val="hybridMultilevel"/>
    <w:tmpl w:val="04CE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70FA3"/>
    <w:multiLevelType w:val="hybridMultilevel"/>
    <w:tmpl w:val="BAF8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8163A"/>
    <w:multiLevelType w:val="hybridMultilevel"/>
    <w:tmpl w:val="15A6D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863E1"/>
    <w:multiLevelType w:val="hybridMultilevel"/>
    <w:tmpl w:val="ECD43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850D6"/>
    <w:multiLevelType w:val="hybridMultilevel"/>
    <w:tmpl w:val="0E1A7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3"/>
  </w:num>
  <w:num w:numId="5">
    <w:abstractNumId w:val="10"/>
  </w:num>
  <w:num w:numId="6">
    <w:abstractNumId w:val="19"/>
  </w:num>
  <w:num w:numId="7">
    <w:abstractNumId w:val="4"/>
  </w:num>
  <w:num w:numId="8">
    <w:abstractNumId w:val="20"/>
  </w:num>
  <w:num w:numId="9">
    <w:abstractNumId w:val="14"/>
  </w:num>
  <w:num w:numId="10">
    <w:abstractNumId w:val="16"/>
  </w:num>
  <w:num w:numId="11">
    <w:abstractNumId w:val="8"/>
  </w:num>
  <w:num w:numId="12">
    <w:abstractNumId w:val="9"/>
  </w:num>
  <w:num w:numId="13">
    <w:abstractNumId w:val="12"/>
  </w:num>
  <w:num w:numId="14">
    <w:abstractNumId w:val="17"/>
  </w:num>
  <w:num w:numId="15">
    <w:abstractNumId w:val="15"/>
  </w:num>
  <w:num w:numId="16">
    <w:abstractNumId w:val="5"/>
  </w:num>
  <w:num w:numId="17">
    <w:abstractNumId w:val="11"/>
  </w:num>
  <w:num w:numId="18">
    <w:abstractNumId w:val="3"/>
  </w:num>
  <w:num w:numId="19">
    <w:abstractNumId w:val="18"/>
  </w:num>
  <w:num w:numId="20">
    <w:abstractNumId w:val="21"/>
  </w:num>
  <w:num w:numId="21">
    <w:abstractNumId w:val="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D"/>
    <w:rsid w:val="00174583"/>
    <w:rsid w:val="002B4287"/>
    <w:rsid w:val="00311877"/>
    <w:rsid w:val="003D488D"/>
    <w:rsid w:val="004A2646"/>
    <w:rsid w:val="00737925"/>
    <w:rsid w:val="00792A08"/>
    <w:rsid w:val="007A34F1"/>
    <w:rsid w:val="00AD50D4"/>
    <w:rsid w:val="00BC1A6B"/>
    <w:rsid w:val="00C67D47"/>
    <w:rsid w:val="00D31797"/>
    <w:rsid w:val="00EC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33290"/>
  <w15:docId w15:val="{9AE30126-C7CC-47F3-8991-49E0621C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8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488D"/>
    <w:pPr>
      <w:ind w:left="720"/>
      <w:contextualSpacing/>
    </w:pPr>
  </w:style>
  <w:style w:type="paragraph" w:styleId="a5">
    <w:name w:val="No Spacing"/>
    <w:uiPriority w:val="1"/>
    <w:qFormat/>
    <w:rsid w:val="003D488D"/>
    <w:pPr>
      <w:spacing w:after="0" w:line="240" w:lineRule="auto"/>
    </w:pPr>
  </w:style>
  <w:style w:type="table" w:styleId="a6">
    <w:name w:val="Table Grid"/>
    <w:basedOn w:val="a1"/>
    <w:uiPriority w:val="39"/>
    <w:rsid w:val="002B42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qFormat/>
    <w:locked/>
    <w:rsid w:val="002B42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E-MAX PC Shop</cp:lastModifiedBy>
  <cp:revision>13</cp:revision>
  <dcterms:created xsi:type="dcterms:W3CDTF">2025-12-11T17:24:00Z</dcterms:created>
  <dcterms:modified xsi:type="dcterms:W3CDTF">2026-01-10T05:04:00Z</dcterms:modified>
</cp:coreProperties>
</file>